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</w:p>
    <w:p>
      <w:pPr>
        <w:jc w:val="center"/>
        <w:rPr>
          <w:sz w:val="36"/>
          <w:szCs w:val="36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jc w:val="both"/>
        <w:rPr>
          <w:rFonts w:ascii="仿宋_GB2312" w:eastAsia="仿宋_GB2312"/>
          <w:sz w:val="32"/>
          <w:szCs w:val="32"/>
        </w:rPr>
      </w:pPr>
      <w:r>
        <w:rPr>
          <w:sz w:val="36"/>
          <w:szCs w:val="36"/>
        </w:rPr>
        <w:pict>
          <v:shape id="AutoShape 4" o:spid="_x0000_s1026" o:spt="136" type="#_x0000_t136" style="position:absolute;left:0pt;margin-left:-6.75pt;margin-top:-36.95pt;height:63.9pt;width:423.15pt;z-index:251659264;mso-width-relative:page;mso-height-relative:page;" fillcolor="#FF0000" filled="t" stroked="t" coordsize="21600,21600">
            <v:path/>
            <v:fill on="t" focussize="0,0"/>
            <v:stroke color="#FF0000"/>
            <v:imagedata o:title=""/>
            <o:lock v:ext="edit" text="f"/>
            <v:textpath on="t" fitshape="t" fitpath="t" trim="t" xscale="f" string="佳木斯市前进区财政局文件" style="font-family:宋体;font-size:36pt;v-text-align:center;"/>
          </v:shape>
        </w:pict>
      </w:r>
    </w:p>
    <w:p>
      <w:pPr>
        <w:ind w:firstLine="160" w:firstLineChars="50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/>
        <w:jc w:val="center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佳前财呈[202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号</w:t>
      </w:r>
    </w:p>
    <w:p>
      <w:pPr>
        <w:ind w:firstLine="960" w:firstLineChars="300"/>
        <w:jc w:val="both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-191770</wp:posOffset>
                </wp:positionH>
                <wp:positionV relativeFrom="paragraph">
                  <wp:posOffset>-5080</wp:posOffset>
                </wp:positionV>
                <wp:extent cx="5600700" cy="0"/>
                <wp:effectExtent l="0" t="9525" r="0" b="9525"/>
                <wp:wrapNone/>
                <wp:docPr id="1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5.1pt;margin-top:-0.4pt;height:0pt;width:441pt;z-index:251660288;mso-width-relative:page;mso-height-relative:page;" filled="f" stroked="t" coordsize="21600,21600" o:gfxdata="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Xxg5zdYAAAAHAQAADwAAAAAAAAABACAAAAAi&#10;AAAAZHJzL2Rvd25yZXYueG1sUEsBAhQAFAAAAAgAh07iQAzm8mjTAQAAzgMAAA4AAAAAAAAAAQAg&#10;AAAAJQEAAGRycy9lMm9Eb2MueG1sUEsFBgAAAAAGAAYAWQEAAGo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00" w:lineRule="exact"/>
        <w:jc w:val="center"/>
        <w:rPr>
          <w:rFonts w:hint="eastAsia"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前进区财政局</w:t>
      </w:r>
    </w:p>
    <w:p>
      <w:pPr>
        <w:spacing w:line="600" w:lineRule="exact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  <w:lang w:val="en-US" w:eastAsia="zh-CN"/>
        </w:rPr>
        <w:t>关于巡察整改阶段进展情况的通报</w:t>
      </w:r>
    </w:p>
    <w:p>
      <w:pPr>
        <w:jc w:val="center"/>
        <w:rPr>
          <w:rFonts w:hint="eastAsia" w:ascii="宋体" w:hAnsi="宋体" w:eastAsia="宋体" w:cs="宋体"/>
          <w:b/>
          <w:bCs/>
          <w:sz w:val="48"/>
          <w:szCs w:val="48"/>
          <w:lang w:val="en-US" w:eastAsia="zh-CN"/>
        </w:rPr>
      </w:pP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委统一部署，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三巡</w:t>
      </w:r>
      <w:r>
        <w:rPr>
          <w:rFonts w:hint="eastAsia" w:ascii="仿宋_GB2312" w:hAnsi="仿宋_GB2312" w:eastAsia="仿宋_GB2312" w:cs="仿宋_GB2312"/>
          <w:sz w:val="32"/>
          <w:szCs w:val="32"/>
        </w:rPr>
        <w:t>察组对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前进区财政局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</w:t>
      </w:r>
      <w:r>
        <w:rPr>
          <w:rFonts w:hint="eastAsia" w:ascii="仿宋_GB2312" w:hAnsi="仿宋_GB2312" w:eastAsia="仿宋_GB2312" w:cs="仿宋_GB2312"/>
          <w:sz w:val="32"/>
          <w:szCs w:val="32"/>
        </w:rPr>
        <w:t>察。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2020年10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巡察</w:t>
      </w:r>
      <w:r>
        <w:rPr>
          <w:rFonts w:hint="eastAsia" w:ascii="仿宋_GB2312" w:hAnsi="仿宋_GB2312" w:eastAsia="仿宋_GB2312" w:cs="仿宋_GB2312"/>
          <w:sz w:val="32"/>
          <w:szCs w:val="32"/>
        </w:rPr>
        <w:t>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向前进区财政局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反馈了巡察意见。按照党务公开原则和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巡</w:t>
      </w:r>
      <w:r>
        <w:rPr>
          <w:rFonts w:hint="eastAsia" w:ascii="仿宋_GB2312" w:hAnsi="仿宋_GB2312" w:eastAsia="仿宋_GB2312" w:cs="仿宋_GB2312"/>
          <w:sz w:val="32"/>
          <w:szCs w:val="32"/>
        </w:rPr>
        <w:t>察工作有关要求，现将巡察整改阶段进展情况予以公布。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一、整改工作组织情况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针对区第三巡察组在</w:t>
      </w:r>
      <w:r>
        <w:rPr>
          <w:rFonts w:hint="eastAsia" w:ascii="仿宋_GB2312" w:hAnsi="仿宋_GB2312" w:eastAsia="仿宋_GB2312" w:cs="仿宋_GB2312"/>
          <w:sz w:val="32"/>
          <w:szCs w:val="32"/>
        </w:rPr>
        <w:t>巡察反馈意见中指出的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三个方面8</w:t>
      </w:r>
      <w:r>
        <w:rPr>
          <w:rFonts w:hint="eastAsia" w:ascii="仿宋_GB2312" w:hAnsi="仿宋_GB2312" w:eastAsia="仿宋_GB2312" w:cs="仿宋_GB2312"/>
          <w:sz w:val="32"/>
          <w:szCs w:val="32"/>
        </w:rPr>
        <w:t>个问题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,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我局</w:t>
      </w:r>
      <w:r>
        <w:rPr>
          <w:rFonts w:hint="eastAsia" w:ascii="仿宋_GB2312" w:hAnsi="仿宋_GB2312" w:eastAsia="仿宋_GB2312" w:cs="仿宋_GB2312"/>
          <w:sz w:val="32"/>
          <w:szCs w:val="32"/>
        </w:rPr>
        <w:t>履行巡察整改主体责任，加强组织领导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迅速成立巡察整改工作领导小组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以最快的速度、最强有力的举措，</w:t>
      </w:r>
      <w:r>
        <w:rPr>
          <w:rFonts w:hint="eastAsia" w:ascii="仿宋_GB2312" w:hAnsi="仿宋_GB2312" w:eastAsia="仿宋_GB2312" w:cs="仿宋_GB2312"/>
          <w:sz w:val="32"/>
          <w:szCs w:val="32"/>
        </w:rPr>
        <w:t>全面开展整改工作。</w:t>
      </w: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sz w:val="32"/>
          <w:szCs w:val="32"/>
        </w:rPr>
        <w:t>二、整改落实情况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(一)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已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整改完成的问题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针对巡察反馈意见指出的需要整改的问题，真改实改，截至目前，共计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个问题已整改完成。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.关于“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主题教育工作中存在相关问题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”问题的整改。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对没有“不忘初心，牢记使命”主题教育学习笔记的党员进行了批评教育，督促其及时补齐笔记。二是在组织理论学习的过程中，持续跟进全局党员主题教育学习笔记与工作笔记分开使用情况，做到专本专用，提高各党员主题教育学习意识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关于“</w:t>
      </w:r>
      <w:r>
        <w:rPr>
          <w:rFonts w:hint="eastAsia" w:ascii="仿宋_GB2312" w:hAnsi="黑体" w:eastAsia="仿宋_GB2312"/>
          <w:b/>
          <w:bCs w:val="0"/>
          <w:sz w:val="32"/>
          <w:szCs w:val="32"/>
        </w:rPr>
        <w:t>意识形态工作责任制落实不细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”问题的整改。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全局</w:t>
      </w:r>
      <w:r>
        <w:rPr>
          <w:rFonts w:hint="eastAsia" w:ascii="仿宋_GB2312" w:hAnsi="宋体" w:eastAsia="仿宋_GB2312"/>
          <w:sz w:val="32"/>
          <w:szCs w:val="32"/>
        </w:rPr>
        <w:t>组织召开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/>
          <w:sz w:val="32"/>
          <w:szCs w:val="32"/>
        </w:rPr>
        <w:t>专题会议，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对意识形态工作进行了专题研究，</w:t>
      </w:r>
      <w:r>
        <w:rPr>
          <w:rFonts w:hint="eastAsia" w:ascii="仿宋_GB2312" w:hAnsi="宋体" w:eastAsia="仿宋_GB2312"/>
          <w:sz w:val="32"/>
          <w:szCs w:val="32"/>
        </w:rPr>
        <w:t>传达区委下发的《前进区党（工）委（党组）意识形态工作责任制实施细则》和各种相关制度，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hAnsi="宋体" w:eastAsia="仿宋_GB2312"/>
          <w:sz w:val="32"/>
          <w:szCs w:val="32"/>
        </w:rPr>
        <w:t>制定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/>
          <w:sz w:val="32"/>
          <w:szCs w:val="32"/>
        </w:rPr>
        <w:t>《前进区财政局关于加强网络意识形态和微信工作群管理的通知》《前进区财政局意识形态阵地管理制度》。落实相关文件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要求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明确专门抓意识形态的工作内容，全局干部均按要求组织实施，贯彻落实意识形态工作责任制。</w:t>
      </w:r>
    </w:p>
    <w:p>
      <w:pPr>
        <w:numPr>
          <w:ilvl w:val="0"/>
          <w:numId w:val="0"/>
        </w:numPr>
        <w:spacing w:line="560" w:lineRule="exact"/>
        <w:ind w:firstLine="643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.关于“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贯彻落实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‘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三重一大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’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决策部署认识不够、重视程度不高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”问题的整改。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我局领导小组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制定了《前进区财政局“三重一大”集体决策制度》</w:t>
      </w:r>
      <w:r>
        <w:rPr>
          <w:rFonts w:hint="eastAsia" w:ascii="仿宋_GB2312" w:hAnsi="宋体" w:eastAsia="仿宋_GB2312"/>
          <w:sz w:val="32"/>
          <w:szCs w:val="32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进一步完善相关流程，</w:t>
      </w:r>
      <w:r>
        <w:rPr>
          <w:rFonts w:hint="eastAsia" w:ascii="仿宋_GB2312" w:hAnsi="宋体" w:eastAsia="仿宋_GB2312"/>
          <w:sz w:val="32"/>
          <w:szCs w:val="32"/>
        </w:rPr>
        <w:t>并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督促全局干部</w:t>
      </w:r>
      <w:r>
        <w:rPr>
          <w:rFonts w:hint="eastAsia" w:ascii="仿宋_GB2312" w:hAnsi="宋体" w:eastAsia="仿宋_GB2312"/>
          <w:sz w:val="32"/>
          <w:szCs w:val="32"/>
        </w:rPr>
        <w:t>严格执行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提高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/>
          <w:sz w:val="32"/>
          <w:szCs w:val="32"/>
        </w:rPr>
        <w:t>对“三重一大”事前审核的认识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对</w:t>
      </w:r>
      <w:r>
        <w:rPr>
          <w:rFonts w:hint="eastAsia" w:ascii="仿宋_GB2312" w:hAnsi="宋体" w:eastAsia="仿宋_GB2312"/>
          <w:sz w:val="32"/>
          <w:szCs w:val="32"/>
        </w:rPr>
        <w:t>“三重一大”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相关事项，局领导班子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能够做到</w:t>
      </w:r>
      <w:r>
        <w:rPr>
          <w:rFonts w:hint="eastAsia" w:ascii="仿宋_GB2312" w:hAnsi="宋体" w:eastAsia="仿宋_GB2312"/>
          <w:sz w:val="32"/>
          <w:szCs w:val="32"/>
        </w:rPr>
        <w:t>集体研究决定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并做好</w:t>
      </w:r>
      <w:r>
        <w:rPr>
          <w:rFonts w:hint="eastAsia" w:ascii="仿宋_GB2312" w:hAnsi="宋体" w:eastAsia="仿宋_GB2312"/>
          <w:sz w:val="32"/>
          <w:szCs w:val="32"/>
        </w:rPr>
        <w:t>会议记录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。</w:t>
      </w:r>
    </w:p>
    <w:p>
      <w:pPr>
        <w:spacing w:line="560" w:lineRule="exact"/>
        <w:ind w:firstLine="645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.关于“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财务管理制度执行不规范、管理不到位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”问题的整改。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按照上级财务规范化的要求，逐项逐页对本单位财务凭证和账册等进行细致检查，及时补齐发票签字、政府采购入账单、购买软件固定资产调拨申报单中三个社区的签字，按顺序重新装订了工资条，并且补记了2019年会计凭证。通过此次核查，进一步提高了财务管理工作的规范化、科学化、精细化水平，做到财务工作有理有序。</w:t>
      </w:r>
    </w:p>
    <w:p>
      <w:pPr>
        <w:spacing w:line="560" w:lineRule="exact"/>
        <w:ind w:firstLine="645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.关于“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贯彻落实本单位职责职能不具体，对各预算单位财务管理制度、业务培训制度执行不到位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”问题的整改。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一是规范了财务管理及财务制度，组织财务人员开展了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专项清查。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二是聘请省软件工程师，对全区账务人员进行业务培训，培训后，进行现场答疑，软件工程师针对各单位在实际工作中遇到的问题进行解答。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三是</w:t>
      </w:r>
      <w:r>
        <w:rPr>
          <w:rFonts w:hint="eastAsia" w:ascii="仿宋_GB2312" w:hAnsi="黑体" w:eastAsia="仿宋_GB2312"/>
          <w:sz w:val="32"/>
          <w:szCs w:val="32"/>
        </w:rPr>
        <w:t>我局对部分单位主要财务工作进行集中统一管理，从源头上解决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黑体" w:eastAsia="仿宋_GB2312"/>
          <w:sz w:val="32"/>
          <w:szCs w:val="32"/>
        </w:rPr>
        <w:t>因部分单位人员少、单位无专职财务人员、财务人员更换频繁，导致业务不熟、工作停滞现象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</w:rPr>
        <w:t>管好用活财政资金，促进各项事业发展。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 w:val="0"/>
        <w:snapToGrid w:val="0"/>
        <w:spacing w:beforeAutospacing="0" w:afterAutospacing="0" w:line="360" w:lineRule="auto"/>
        <w:ind w:right="0" w:rightChars="0" w:firstLine="643" w:firstLineChars="200"/>
        <w:jc w:val="both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.关于“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党的组织建设薄弱，工作纪律松散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”问题的整改。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一是深化党组织制度化建设。全局</w:t>
      </w:r>
      <w:r>
        <w:rPr>
          <w:rFonts w:ascii="仿宋_GB2312" w:hAnsi="宋体" w:eastAsia="仿宋_GB2312"/>
          <w:sz w:val="32"/>
          <w:szCs w:val="32"/>
        </w:rPr>
        <w:t>召开专题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组织</w:t>
      </w:r>
      <w:r>
        <w:rPr>
          <w:rFonts w:ascii="仿宋_GB2312" w:hAnsi="宋体" w:eastAsia="仿宋_GB2312"/>
          <w:sz w:val="32"/>
          <w:szCs w:val="32"/>
        </w:rPr>
        <w:t>生活会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，严肃党内政治生活，严格明确党小组职责，定期召开了党小组会议，深入学习党的各项思想，新冠肺炎疫情期间，我局党员干部积极配合防疫工作，认真履行火车站卡口值班等工作。二是能够严格执行《前进区关于机关工作人员考勤制度》及请销假制度，制定了《前进区财政局请假制度》，对上岗情况认真检查，工作纪律得到了较大改善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.关于“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党建工作重视不够，存在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‘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重业务、轻党建</w:t>
      </w:r>
      <w:r>
        <w:rPr>
          <w:rFonts w:hint="eastAsia" w:ascii="仿宋_GB2312" w:hAnsi="黑体" w:eastAsia="仿宋_GB2312"/>
          <w:b/>
          <w:bCs/>
          <w:sz w:val="32"/>
          <w:szCs w:val="32"/>
          <w:lang w:eastAsia="zh-CN"/>
        </w:rPr>
        <w:t>’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的现象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”问题的整改。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一是组织全局</w:t>
      </w:r>
      <w:r>
        <w:rPr>
          <w:rFonts w:hint="eastAsia" w:ascii="仿宋_GB2312" w:hAnsi="宋体" w:eastAsia="仿宋_GB2312"/>
          <w:sz w:val="32"/>
          <w:szCs w:val="32"/>
        </w:rPr>
        <w:t>学习贯彻上级文件和会议精神，重点学习十九届五中全会精神。学深悟透，并做好相关会议记录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能够做到</w:t>
      </w:r>
      <w:r>
        <w:rPr>
          <w:rFonts w:hint="eastAsia" w:ascii="仿宋_GB2312" w:hAnsi="宋体" w:eastAsia="仿宋_GB2312"/>
          <w:sz w:val="32"/>
          <w:szCs w:val="32"/>
        </w:rPr>
        <w:t>运用党建工作指导实际业务工作，党建和业务工作互融互促。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二是强化对“三会一课”制度落实过程的管理。按照上级党组织要求对其定期归档整理，作为日常督查考核的重点内容进行检查，使党建材料整理规范有序。“三会一课”的组织机构逐步完善，做到了严肃对待。</w:t>
      </w:r>
      <w:r>
        <w:rPr>
          <w:rFonts w:hint="eastAsia" w:ascii="仿宋_GB2312" w:hAnsi="黑体" w:eastAsia="仿宋_GB2312"/>
          <w:sz w:val="32"/>
          <w:szCs w:val="32"/>
        </w:rPr>
        <w:t>认真执行“三会一课”制度，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保证了本支部党员全员参与，</w:t>
      </w:r>
      <w:r>
        <w:rPr>
          <w:rFonts w:hint="eastAsia" w:ascii="仿宋_GB2312" w:hAnsi="黑体" w:eastAsia="仿宋_GB2312"/>
          <w:sz w:val="32"/>
          <w:szCs w:val="32"/>
        </w:rPr>
        <w:t>按照学习计划要求，补齐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黑体" w:eastAsia="仿宋_GB2312"/>
          <w:sz w:val="32"/>
          <w:szCs w:val="32"/>
        </w:rPr>
        <w:t>学习笔记，深入开展谈心谈话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加强党员干部的日常管理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。</w:t>
      </w:r>
    </w:p>
    <w:p>
      <w:pPr>
        <w:rPr>
          <w:rFonts w:hint="eastAsia" w:ascii="楷体" w:hAnsi="楷体" w:eastAsia="楷体" w:cs="楷体"/>
          <w:b/>
          <w:bCs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(二)正在推进整改的问题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截至目前，共计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个问题正在整改过程中，仍需深化整改。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.关于“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在执行党中央决策部署和上级党委决议决定时存在变通折中的现象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”问题的整改。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一是再次动员</w:t>
      </w:r>
      <w:r>
        <w:rPr>
          <w:rFonts w:hint="eastAsia" w:ascii="仿宋_GB2312" w:hAnsi="宋体" w:eastAsia="仿宋_GB2312"/>
          <w:sz w:val="32"/>
          <w:szCs w:val="32"/>
        </w:rPr>
        <w:t>全局干部职工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学习上级部门部署的重大决策有关规定</w:t>
      </w:r>
      <w:r>
        <w:rPr>
          <w:rFonts w:hint="eastAsia" w:ascii="仿宋_GB2312" w:hAnsi="宋体" w:eastAsia="仿宋_GB2312"/>
          <w:sz w:val="32"/>
          <w:szCs w:val="32"/>
        </w:rPr>
        <w:t>，做好相关信息收集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宋体" w:eastAsia="仿宋_GB2312"/>
          <w:sz w:val="32"/>
          <w:szCs w:val="32"/>
        </w:rPr>
        <w:t>，及时掌握国家大政方针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准确地找到</w:t>
      </w:r>
      <w:r>
        <w:rPr>
          <w:rFonts w:hint="eastAsia" w:ascii="仿宋_GB2312" w:hAnsi="宋体" w:eastAsia="仿宋_GB2312"/>
          <w:sz w:val="32"/>
          <w:szCs w:val="32"/>
        </w:rPr>
        <w:t>与我区发展的结合点，有针对性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地争取资金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二是</w:t>
      </w:r>
      <w:r>
        <w:rPr>
          <w:rFonts w:hint="eastAsia" w:ascii="仿宋_GB2312" w:hAnsi="宋体" w:eastAsia="仿宋_GB2312"/>
          <w:sz w:val="32"/>
          <w:szCs w:val="32"/>
        </w:rPr>
        <w:t>主动对接市级对口科室，向上级财政部门汇报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/>
          <w:sz w:val="32"/>
          <w:szCs w:val="32"/>
        </w:rPr>
        <w:t>我区经济社会发展情况、存在困难、发展前景等，让上级部门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更加深入</w:t>
      </w:r>
      <w:r>
        <w:rPr>
          <w:rFonts w:hint="eastAsia" w:ascii="仿宋_GB2312" w:hAnsi="宋体" w:eastAsia="仿宋_GB2312"/>
          <w:sz w:val="32"/>
          <w:szCs w:val="32"/>
        </w:rPr>
        <w:t>了解我区现状，提升对我区的关注与支持，给予以政策倾斜，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从而</w:t>
      </w:r>
      <w:r>
        <w:rPr>
          <w:rFonts w:hint="eastAsia" w:ascii="仿宋_GB2312" w:hAnsi="宋体" w:eastAsia="仿宋_GB2312"/>
          <w:sz w:val="32"/>
          <w:szCs w:val="32"/>
        </w:rPr>
        <w:t>提高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/>
          <w:sz w:val="32"/>
          <w:szCs w:val="32"/>
        </w:rPr>
        <w:t>项目资金申报的有效性和精准性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。三是向预算单位进行</w:t>
      </w:r>
      <w:r>
        <w:rPr>
          <w:rFonts w:hint="eastAsia" w:ascii="仿宋_GB2312" w:hAnsi="宋体" w:eastAsia="仿宋_GB2312"/>
          <w:sz w:val="32"/>
          <w:szCs w:val="32"/>
        </w:rPr>
        <w:t>相关新政策、新知识、新要求的宣传解释工作，根据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各</w:t>
      </w:r>
      <w:r>
        <w:rPr>
          <w:rFonts w:hint="eastAsia" w:ascii="仿宋_GB2312" w:hAnsi="宋体" w:eastAsia="仿宋_GB2312"/>
          <w:sz w:val="32"/>
          <w:szCs w:val="32"/>
        </w:rPr>
        <w:t>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hAnsi="宋体" w:eastAsia="仿宋_GB2312"/>
          <w:sz w:val="32"/>
          <w:szCs w:val="32"/>
        </w:rPr>
        <w:t>实际情况，针对性地提供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/>
          <w:sz w:val="32"/>
          <w:szCs w:val="32"/>
        </w:rPr>
        <w:t>指导意见，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做到具体问题具体分析</w:t>
      </w:r>
      <w:r>
        <w:rPr>
          <w:rFonts w:hint="eastAsia" w:ascii="仿宋_GB2312" w:hAnsi="宋体" w:eastAsia="仿宋_GB2312"/>
          <w:sz w:val="32"/>
          <w:szCs w:val="32"/>
        </w:rPr>
        <w:t>，帮助预算单位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提高</w:t>
      </w:r>
      <w:r>
        <w:rPr>
          <w:rFonts w:hint="eastAsia" w:ascii="仿宋_GB2312" w:hAnsi="宋体" w:eastAsia="仿宋_GB2312"/>
          <w:sz w:val="32"/>
          <w:szCs w:val="32"/>
        </w:rPr>
        <w:t>业务水平，全力推动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了</w:t>
      </w:r>
      <w:r>
        <w:rPr>
          <w:rFonts w:hint="eastAsia" w:ascii="仿宋_GB2312" w:hAnsi="宋体" w:eastAsia="仿宋_GB2312"/>
          <w:sz w:val="32"/>
          <w:szCs w:val="32"/>
        </w:rPr>
        <w:t>我区财政工作走在全市前列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。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在今后的财政工作中，仍需不断与上级部门做好衔接交流工作，更新工作理念，创新工作方法，可持续地推动财政工作不断发展。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欢迎广大干部群众对巡察整改落实情况进行监督。如有意见建议，请及时向我们反映。联系方式:电话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8285353</w:t>
      </w:r>
      <w:r>
        <w:rPr>
          <w:rFonts w:hint="eastAsia" w:ascii="仿宋_GB2312" w:hAnsi="仿宋_GB2312" w:eastAsia="仿宋_GB2312" w:cs="仿宋_GB2312"/>
          <w:sz w:val="32"/>
          <w:szCs w:val="32"/>
        </w:rPr>
        <w:t>;邮政信箱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：佳木斯市长安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61号前进区政府三楼前进区财政局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ind w:firstLine="56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560"/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前进区财政局</w:t>
      </w:r>
    </w:p>
    <w:p>
      <w:pPr>
        <w:ind w:firstLine="560"/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spacing w:line="560" w:lineRule="exact"/>
        <w:ind w:firstLine="645"/>
        <w:jc w:val="right"/>
      </w:pPr>
      <w:r>
        <w:rPr>
          <w:rFonts w:hint="eastAsia" w:ascii="仿宋_GB2312" w:hAnsi="宋体" w:eastAsia="仿宋_GB2312"/>
          <w:sz w:val="32"/>
          <w:szCs w:val="32"/>
        </w:rPr>
        <w:t xml:space="preserve">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D151E8"/>
    <w:rsid w:val="00037AF7"/>
    <w:rsid w:val="000C05A4"/>
    <w:rsid w:val="00100C4E"/>
    <w:rsid w:val="0012028D"/>
    <w:rsid w:val="00135CA7"/>
    <w:rsid w:val="0013641F"/>
    <w:rsid w:val="001B32B8"/>
    <w:rsid w:val="00235421"/>
    <w:rsid w:val="002917AB"/>
    <w:rsid w:val="002E516B"/>
    <w:rsid w:val="003D415F"/>
    <w:rsid w:val="004045B9"/>
    <w:rsid w:val="00483180"/>
    <w:rsid w:val="00595B83"/>
    <w:rsid w:val="005E7F46"/>
    <w:rsid w:val="00613BDD"/>
    <w:rsid w:val="00660DB6"/>
    <w:rsid w:val="00683088"/>
    <w:rsid w:val="006F6057"/>
    <w:rsid w:val="007642F5"/>
    <w:rsid w:val="0086611F"/>
    <w:rsid w:val="008D0AA2"/>
    <w:rsid w:val="00902E59"/>
    <w:rsid w:val="00AF318B"/>
    <w:rsid w:val="00B3130B"/>
    <w:rsid w:val="00BB5B6F"/>
    <w:rsid w:val="00E05E25"/>
    <w:rsid w:val="00FD46B7"/>
    <w:rsid w:val="00FF5ACB"/>
    <w:rsid w:val="01FB3C51"/>
    <w:rsid w:val="0CF0290C"/>
    <w:rsid w:val="100D0DB4"/>
    <w:rsid w:val="11AE00FD"/>
    <w:rsid w:val="13DF6CF1"/>
    <w:rsid w:val="16A10638"/>
    <w:rsid w:val="1A341E4F"/>
    <w:rsid w:val="1C8C7283"/>
    <w:rsid w:val="1DDB0EE3"/>
    <w:rsid w:val="1FBD3EF1"/>
    <w:rsid w:val="20D312FF"/>
    <w:rsid w:val="23730FF9"/>
    <w:rsid w:val="23D52FA3"/>
    <w:rsid w:val="2608123B"/>
    <w:rsid w:val="291F5C0E"/>
    <w:rsid w:val="32397439"/>
    <w:rsid w:val="35B625DC"/>
    <w:rsid w:val="373B0BE1"/>
    <w:rsid w:val="3BC24446"/>
    <w:rsid w:val="43B23291"/>
    <w:rsid w:val="4656539A"/>
    <w:rsid w:val="493A05FC"/>
    <w:rsid w:val="49DA1499"/>
    <w:rsid w:val="4AAF08AF"/>
    <w:rsid w:val="4D4109EE"/>
    <w:rsid w:val="4E3F6F70"/>
    <w:rsid w:val="4F1675F7"/>
    <w:rsid w:val="4F3F01B7"/>
    <w:rsid w:val="4F8232AF"/>
    <w:rsid w:val="53CC5FF6"/>
    <w:rsid w:val="56C170EB"/>
    <w:rsid w:val="598540E0"/>
    <w:rsid w:val="5A365F5A"/>
    <w:rsid w:val="5B3A1FA8"/>
    <w:rsid w:val="5F8E7B88"/>
    <w:rsid w:val="602E32E3"/>
    <w:rsid w:val="60F10C52"/>
    <w:rsid w:val="61D151E8"/>
    <w:rsid w:val="632349C0"/>
    <w:rsid w:val="6552408D"/>
    <w:rsid w:val="669A5AB0"/>
    <w:rsid w:val="68A00B65"/>
    <w:rsid w:val="6AA56E3E"/>
    <w:rsid w:val="6AF171A6"/>
    <w:rsid w:val="6BDE0C39"/>
    <w:rsid w:val="743D565C"/>
    <w:rsid w:val="763615EF"/>
    <w:rsid w:val="77361692"/>
    <w:rsid w:val="775C4504"/>
    <w:rsid w:val="7A8F728B"/>
    <w:rsid w:val="7C880790"/>
    <w:rsid w:val="7EE9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标题 1 Char"/>
    <w:basedOn w:val="8"/>
    <w:link w:val="2"/>
    <w:qFormat/>
    <w:uiPriority w:val="0"/>
    <w:rPr>
      <w:rFonts w:ascii="宋体" w:hAnsi="宋体" w:cs="宋体"/>
      <w:b/>
      <w:bCs/>
      <w:kern w:val="36"/>
      <w:sz w:val="48"/>
      <w:szCs w:val="48"/>
    </w:rPr>
  </w:style>
  <w:style w:type="character" w:customStyle="1" w:styleId="11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576</Words>
  <Characters>3285</Characters>
  <Lines>27</Lines>
  <Paragraphs>7</Paragraphs>
  <TotalTime>1</TotalTime>
  <ScaleCrop>false</ScaleCrop>
  <LinksUpToDate>false</LinksUpToDate>
  <CharactersWithSpaces>3854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2020-04-30T01:59:00Z</dcterms:created>
  <dc:creator>liangliang</dc:creator>
  <cp:lastModifiedBy>养乐多</cp:lastModifiedBy>
  <cp:lastPrinted>2021-07-29T07:16:00Z</cp:lastPrinted>
  <dcterms:modified xsi:type="dcterms:W3CDTF">2021-07-31T14:41:20Z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96B5377A2DE7406E894D9E8569A4F67D</vt:lpwstr>
  </property>
</Properties>
</file>