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r>
        <w:rPr>
          <w:rFonts w:ascii="微软雅黑" w:hAnsi="微软雅黑" w:eastAsia="微软雅黑" w:cs="微软雅黑"/>
          <w:i w:val="0"/>
          <w:iCs w:val="0"/>
          <w:caps w:val="0"/>
          <w:color w:val="333333"/>
          <w:spacing w:val="0"/>
          <w:sz w:val="37"/>
          <w:szCs w:val="37"/>
        </w:rPr>
        <w:t>前进区工会落实区委第二巡察组反馈意见整改情况公开稿</w:t>
      </w:r>
    </w:p>
    <w:p>
      <w:pPr>
        <w:shd w:val="clear" w:color="auto" w:fill="FFFFFF"/>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按照区委统一安排部署，区委第二巡察组对区工会进行巡察并向我单位进行了反馈，实事求是、客观公正地指出了我单位在工作中存在的问题和不足，有针对性地提出了改进意见和建议，对我单位进一步理清思路、明确重点、全面改进和做好今后各项工作具有十分重要的指导意义。制定了整改方案，按照方案进行了逐项整改，现将目前整改情况报告如下</w:t>
      </w:r>
      <w:r>
        <w:rPr>
          <w:rFonts w:hint="eastAsia" w:ascii="仿宋_GB2312" w:hAnsi="仿宋_GB2312" w:eastAsia="仿宋_GB2312" w:cs="仿宋_GB2312"/>
          <w:color w:val="000000"/>
          <w:sz w:val="32"/>
          <w:szCs w:val="32"/>
          <w:lang w:eastAsia="zh-CN"/>
        </w:rPr>
        <w:t>：</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一、直面问题明确责任</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区工会高度重视、态度鲜明，诚恳接受并全面认领区委第</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巡察组的巡察反馈意见，并以最坚决的态度、最有力的举措，不折不扣完成巡察整改任务。</w:t>
      </w:r>
    </w:p>
    <w:p>
      <w:pPr>
        <w:shd w:val="clear" w:color="auto" w:fill="FFFFFF"/>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(一)抓实责任分解。</w:t>
      </w:r>
      <w:r>
        <w:rPr>
          <w:rFonts w:hint="eastAsia" w:ascii="仿宋_GB2312" w:hAnsi="仿宋_GB2312" w:eastAsia="仿宋_GB2312" w:cs="仿宋_GB2312"/>
          <w:color w:val="000000"/>
          <w:sz w:val="32"/>
          <w:szCs w:val="32"/>
        </w:rPr>
        <w:t>巡察组反馈意见后，区工会按照巡察要求，制定了《前进区关于落实区委第二巡察组反馈意见的整改方案》，并将13个整改任务落实到个人，眀确了整改措施、责任领导、责任人，限定了整改期限。</w:t>
      </w:r>
    </w:p>
    <w:p>
      <w:pPr>
        <w:shd w:val="clear" w:color="auto" w:fill="FFFFFF"/>
        <w:spacing w:line="600" w:lineRule="exact"/>
        <w:ind w:firstLine="643"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(二)推动整改进度。</w:t>
      </w:r>
      <w:r>
        <w:rPr>
          <w:rFonts w:hint="eastAsia" w:ascii="仿宋_GB2312" w:hAnsi="仿宋_GB2312" w:eastAsia="仿宋_GB2312" w:cs="仿宋_GB2312"/>
          <w:color w:val="000000"/>
          <w:sz w:val="32"/>
          <w:szCs w:val="32"/>
        </w:rPr>
        <w:t>区工会加强对整改工作的统筹协调和督促检查，召开1次专题会议对整改工作的推进情况进行协调、督促，深入推进整改工作的落实。会上，对整改措施一项一项狠抓落实，对整改的每个问题一条一条进行梳理，全力推动整改工作</w:t>
      </w:r>
      <w:r>
        <w:rPr>
          <w:rFonts w:hint="eastAsia" w:ascii="仿宋_GB2312" w:hAnsi="仿宋_GB2312" w:eastAsia="仿宋_GB2312" w:cs="仿宋_GB2312"/>
          <w:color w:val="000000"/>
          <w:sz w:val="32"/>
          <w:szCs w:val="32"/>
          <w:lang w:eastAsia="zh-CN"/>
        </w:rPr>
        <w:t>。</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二、坚持问题导向，从严从实抓好整改工作</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(一)党的领导力弱化</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1、关于贯彻落实上级有关决策不到位问题</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工会及时召开党委会、办公会，传达学习上级重大决策部署，2019年1月18日组织全体干部学习了杨新书记在区委十二届五次会上的讲话，进一步全面把握上级重大决策部署内涵实质，确保贯彻落实不走样。</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完成时限：建立长效机制及并长期坚持</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(二)党的建设缺失</w:t>
      </w:r>
    </w:p>
    <w:p>
      <w:pPr>
        <w:shd w:val="clear" w:color="auto" w:fill="FFFFFF"/>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1、“两学一做”没有做到常态化</w:t>
      </w:r>
    </w:p>
    <w:p>
      <w:pPr>
        <w:shd w:val="clear" w:color="auto" w:fill="FFFFFF"/>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工会深入开展“两学一做”学习教育制度化常态化建设，健全完善了学习制度，加强党员教育，使其不断增强学习意识，正确对待业务、理论学习；工会全体准备了学习笔记，进行政治学习和业务学习，并标注了学习日期</w:t>
      </w:r>
      <w:r>
        <w:rPr>
          <w:rFonts w:hint="eastAsia" w:ascii="仿宋_GB2312" w:hAnsi="仿宋_GB2312" w:eastAsia="仿宋_GB2312" w:cs="仿宋_GB2312"/>
          <w:color w:val="000000"/>
          <w:sz w:val="32"/>
          <w:szCs w:val="32"/>
          <w:lang w:eastAsia="zh-CN"/>
        </w:rPr>
        <w:t>。</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完成时限：建立长效机制及并长期坚持</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2、“十九大”主动学习意识淡泊</w:t>
      </w:r>
    </w:p>
    <w:p>
      <w:pPr>
        <w:shd w:val="clear" w:color="auto" w:fill="FFFFFF"/>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工会全体准备了学习笔记，制定了学习计划，将自学和集中学习结合起来，学深学透十九大精神</w:t>
      </w:r>
      <w:r>
        <w:rPr>
          <w:rFonts w:hint="eastAsia" w:ascii="仿宋_GB2312" w:hAnsi="仿宋_GB2312" w:eastAsia="仿宋_GB2312" w:cs="仿宋_GB2312"/>
          <w:color w:val="000000"/>
          <w:sz w:val="32"/>
          <w:szCs w:val="32"/>
          <w:lang w:eastAsia="zh-CN"/>
        </w:rPr>
        <w:t>。</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完成时限：建立长效机制及并长期坚持</w:t>
      </w:r>
    </w:p>
    <w:p>
      <w:pPr>
        <w:numPr>
          <w:ilvl w:val="0"/>
          <w:numId w:val="1"/>
        </w:num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对业务学习意识不重视，制度不完善</w:t>
      </w:r>
    </w:p>
    <w:p>
      <w:pPr>
        <w:numPr>
          <w:ilvl w:val="0"/>
          <w:numId w:val="0"/>
        </w:num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对相应的业务开展了学习，制定了学习计划,2019年1月18日学习市总下发的《佳木斯市总工会办公室关于在2019年元旦春节期间组织开展送温暖活动的通知》同时安排了我区2019年送温暖工作，每位干部都记好学习笔记，留痕备查。</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责任人:张秀蕊</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完成时限：建立长效机制及并长期坚持</w:t>
      </w:r>
    </w:p>
    <w:p>
      <w:pPr>
        <w:numPr>
          <w:ilvl w:val="0"/>
          <w:numId w:val="0"/>
        </w:num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4、“三会一课”开展不到位</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深入推进“两学一做”学习教育常态化制度化，严格落实“</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会一课”制度，按照规定要求，每季度至少召开一次党员大会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月至少召开一次支委会、一次党小组会；每季度至少安排一次党课；制定主题党日活动计划，每月组织开展一次主题党日活动规范“三会一课”内容，切实发挥应有作用，避免流于形式。通过严肃“三会一课”制度，强化党员管理，加强党员约束，增强党员党性观念和党员觉悟，从而促进工会工作取得实效。</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责任人:张秀</w:t>
      </w:r>
      <w:r>
        <w:rPr>
          <w:rFonts w:hint="eastAsia" w:ascii="仿宋_GB2312" w:hAnsi="仿宋_GB2312" w:eastAsia="仿宋_GB2312" w:cs="仿宋_GB2312"/>
          <w:color w:val="000000"/>
          <w:sz w:val="32"/>
          <w:szCs w:val="32"/>
          <w:lang w:val="en-US" w:eastAsia="zh-CN"/>
        </w:rPr>
        <w:t>蕊</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完成时限：建立长效机制及并长期坚持</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5、个别党员参加党组织活动不积极</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组织全体党员参加党支部组织的各项活动。每位党员都要积极参加党支部各项活动，无故不参加党支部活动的，取消年度考核评优资格，以及各类评优资格。</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责任人:王海楠</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完成时限：整改完成并长期坚持</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(三)全面从严治党宽松软</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1、档案管理不到位，有缺失现象</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档案管理制度，专人管理。困难帮扶档案由基层工会在精准识别基础上，按照有关规定和标准建立。基层工会留存一份，上报区困难帮扶中心一份。困难职工档案建立包括：职工申请(含信息比对授权)、户口簿和身份证复印件、困难职工审核审批和入户调查情况、佐证材料复印件、公示证明材料等。因病致困户需提供正规医药费票据、县级及以上医院的诊断书、各类保险报销票据等原件。因学致困户困难职工子女需提供中等职业教育或高等教育学校录取通知书原件或学籍证明、学费票据。遭受自然灾害或重大安全事故造成重大人身伤害需提供照片、相关部门认定书。保证档案真实、详细、符合逻辑，不漏填、错填、少填困难职工信息，做到及时整理、规范统一、存放整齐。</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责任人：徐男、张秀蕊、赵晶、王海楠</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完成时限：整改完成并长期坚持</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2、困难帮扶工作不规范，把关不严</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困难帮扶工作做到按工作程序规范要求，首先由困难职工提出申请，提交佐证材料，基层工会和帮扶中心入户调查审核，报市总工会帮扶中心信息比对，然后在困难职工所在单位(社区)公示，公示期满无异议的由基层工会报区工会，区工会审核后报市总工会。各负其责，严格把关审核，杜绝“人情保”“关系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确保把困难资金发放到困难职工手中。</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责任人：徐男、张秀蕊、赵晶、王海楠</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完成时限：整改完成并长期坚持</w:t>
      </w:r>
    </w:p>
    <w:p>
      <w:pPr>
        <w:shd w:val="clear" w:color="auto" w:fill="FFFFFF"/>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3、工作纪律不严格，有早退现象</w:t>
      </w:r>
    </w:p>
    <w:p>
      <w:pPr>
        <w:shd w:val="clear" w:color="auto" w:fill="FFFFFF"/>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切实严格工作纪律，规范请假制度，严格执行签到制度，坚决杜绝迟到早退现象</w:t>
      </w:r>
      <w:r>
        <w:rPr>
          <w:rFonts w:hint="eastAsia" w:ascii="仿宋_GB2312" w:hAnsi="仿宋_GB2312" w:eastAsia="仿宋_GB2312" w:cs="仿宋_GB2312"/>
          <w:color w:val="000000"/>
          <w:sz w:val="32"/>
          <w:szCs w:val="32"/>
          <w:lang w:eastAsia="zh-CN"/>
        </w:rPr>
        <w:t>。</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责任人：徐男、张秀蕊、赵晶、王海楠</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完成时限：整改完成并长期坚持</w:t>
      </w:r>
    </w:p>
    <w:p>
      <w:pPr>
        <w:shd w:val="clear" w:color="auto" w:fill="FFFFFF"/>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4、人员分工职责不清管理不完善</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工作中明确细化分工，责任清晰，对职工干部进行了专业知</w:t>
      </w:r>
      <w:r>
        <w:rPr>
          <w:rFonts w:hint="eastAsia" w:ascii="仿宋_GB2312" w:hAnsi="仿宋_GB2312" w:eastAsia="仿宋_GB2312" w:cs="仿宋_GB2312"/>
          <w:color w:val="000000"/>
          <w:sz w:val="32"/>
          <w:szCs w:val="32"/>
          <w:lang w:val="en-US" w:eastAsia="zh-CN"/>
        </w:rPr>
        <w:t>识</w:t>
      </w:r>
      <w:r>
        <w:rPr>
          <w:rFonts w:hint="eastAsia" w:ascii="仿宋_GB2312" w:hAnsi="仿宋_GB2312" w:eastAsia="仿宋_GB2312" w:cs="仿宋_GB2312"/>
          <w:color w:val="000000"/>
          <w:sz w:val="32"/>
          <w:szCs w:val="32"/>
        </w:rPr>
        <w:t>培训以及政策掌握。</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责任人：徐男、张秀蕊、赵晶、王海楠</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完成时限：整改完成并长期坚持</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(四)党风廉政建设主体责任不强</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1、党风廉政建设和反腐工作认识模糊</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履行“一岗双责”，对分管领域业务工作和作风建设党风廉政建设同部署、同检查、同督促，对于存在的作风建设方面的问题，敢抓敢管，不留情面，使用监督执纪四种形态予以提醒、批评、教育，在党员干部中形成“五个好作风”，避免出现梗阻问题。加强学习，增强党员党性意识，抓好党员干部的职业道德教育和全心全意为人民服务的宗旨教育，增强公仆意识，树立起勤政廉洁，反腐倡廉的良好形象。</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责任人：徐男、张秀蕊、赵晶、王海楠</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完成时限：建立长效机制并长期坚持</w:t>
      </w:r>
    </w:p>
    <w:p>
      <w:pPr>
        <w:shd w:val="clear" w:color="auto" w:fill="FFFFFF"/>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2、廉政谈心谈话制度落实不到位</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建立谈心谈话制度，定期开展廉政谈心谈话工作，每月一次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严</w:t>
      </w:r>
      <w:r>
        <w:rPr>
          <w:rFonts w:hint="eastAsia" w:ascii="仿宋_GB2312" w:hAnsi="仿宋_GB2312" w:eastAsia="仿宋_GB2312" w:cs="仿宋_GB2312"/>
          <w:color w:val="000000"/>
          <w:sz w:val="32"/>
          <w:szCs w:val="32"/>
        </w:rPr>
        <w:t>眀政治纪律和政治规矩，更好地开展工会工作。</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责任人：徐男、张秀蕊、赵晶、王海楠</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完成时限：建立长效机制并长期坚持</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3、“两个责任”意识不清，措施不明</w:t>
      </w:r>
    </w:p>
    <w:p>
      <w:pPr>
        <w:shd w:val="clear" w:color="auto" w:fill="FFFFFF"/>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加强对“两个责任”主体意识，强化岗位职责教育、廉政教育、警示教育，严守纪律、懂规矩、实规矩、按规矩办事。提高政治站位，增强全面从严治党责任意识，真正把主体责任履行到</w:t>
      </w:r>
      <w:r>
        <w:rPr>
          <w:rFonts w:hint="eastAsia" w:ascii="仿宋_GB2312" w:hAnsi="仿宋_GB2312" w:eastAsia="仿宋_GB2312" w:cs="仿宋_GB2312"/>
          <w:color w:val="000000"/>
          <w:sz w:val="32"/>
          <w:szCs w:val="32"/>
          <w:lang w:val="en-US" w:eastAsia="zh-CN"/>
        </w:rPr>
        <w:t>位。</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责任领导:张传香</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责任人：徐男、张秀蕊、赵晶、王海楠</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完成时限：整改完成并长期坚持</w:t>
      </w:r>
    </w:p>
    <w:p>
      <w:pPr>
        <w:shd w:val="clear" w:color="auto" w:fill="FFFFFF"/>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立足长远长效，巩固提高整改成果</w:t>
      </w:r>
    </w:p>
    <w:p>
      <w:pPr>
        <w:shd w:val="clear" w:color="auto" w:fill="FFFFFF"/>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1、进一步落实主体责任。</w:t>
      </w:r>
      <w:r>
        <w:rPr>
          <w:rFonts w:hint="eastAsia" w:ascii="仿宋_GB2312" w:hAnsi="仿宋_GB2312" w:eastAsia="仿宋_GB2312" w:cs="仿宋_GB2312"/>
          <w:color w:val="000000"/>
          <w:sz w:val="32"/>
          <w:szCs w:val="32"/>
        </w:rPr>
        <w:t>严格落实整改工作责任制，工会主席为整改工作第一责任人，负责各项整改措施的落实工作，具体抓好落实，根据巡察反馈意见抓好整改落实工作。</w:t>
      </w:r>
    </w:p>
    <w:p>
      <w:pPr>
        <w:shd w:val="clear" w:color="auto" w:fill="FFFFFF"/>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2、进一步抓整改到位。</w:t>
      </w:r>
      <w:r>
        <w:rPr>
          <w:rFonts w:hint="eastAsia" w:ascii="仿宋_GB2312" w:hAnsi="仿宋_GB2312" w:eastAsia="仿宋_GB2312" w:cs="仿宋_GB2312"/>
          <w:color w:val="000000"/>
          <w:sz w:val="32"/>
          <w:szCs w:val="32"/>
        </w:rPr>
        <w:t>要把落实巡察组反馈意见整改工作作为当前的头等大事，认真对照巡察组反馈意见，制定切实可行具有针对性的整改措施。要强化责任意识和效率意识，确保整改工作快启动、快见效，把巡察组的意见和建议转化为真抓实干的实际行动。</w:t>
      </w:r>
    </w:p>
    <w:p>
      <w:pPr>
        <w:shd w:val="clear" w:color="auto" w:fill="FFFFFF"/>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3、进一步抓建章立制。</w:t>
      </w:r>
      <w:r>
        <w:rPr>
          <w:rFonts w:hint="eastAsia" w:ascii="仿宋_GB2312" w:hAnsi="仿宋_GB2312" w:eastAsia="仿宋_GB2312" w:cs="仿宋_GB2312"/>
          <w:color w:val="000000"/>
          <w:sz w:val="32"/>
          <w:szCs w:val="32"/>
        </w:rPr>
        <w:t>坚持立足长远、举一反三，针对巡察反馈的问题和意见，找准共性问题，着力在制定和完善一批管长远、治根本的有效制度上下功夫，有针对性地强化权力制约，健全完善一系列管理制度机制，固化整改工作成果，实现管理制度化、程序规范化、考评科学化，从源头上防止和杜绝各类违纪违法现象的发生。</w:t>
      </w:r>
    </w:p>
    <w:p>
      <w:pPr>
        <w:shd w:val="clear" w:color="auto" w:fill="FFFFFF"/>
        <w:spacing w:line="600" w:lineRule="exact"/>
        <w:ind w:firstLine="640" w:firstLineChars="200"/>
        <w:rPr>
          <w:rFonts w:hint="eastAsia" w:ascii="仿宋_GB2312" w:hAnsi="仿宋_GB2312" w:eastAsia="仿宋_GB2312" w:cs="仿宋_GB2312"/>
          <w:color w:val="000000"/>
          <w:sz w:val="32"/>
          <w:szCs w:val="32"/>
        </w:rPr>
      </w:pPr>
    </w:p>
    <w:p>
      <w:pPr>
        <w:shd w:val="clear" w:color="auto" w:fill="FFFFFF"/>
        <w:spacing w:line="600" w:lineRule="exact"/>
        <w:ind w:firstLine="640" w:firstLineChars="2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前进区工会</w:t>
      </w:r>
    </w:p>
    <w:p>
      <w:pPr>
        <w:shd w:val="clear" w:color="auto" w:fill="FFFFFF"/>
        <w:spacing w:line="600" w:lineRule="exact"/>
        <w:ind w:firstLine="640" w:firstLineChars="200"/>
        <w:jc w:val="right"/>
      </w:pPr>
      <w:r>
        <w:rPr>
          <w:rFonts w:hint="eastAsia" w:ascii="仿宋_GB2312" w:hAnsi="仿宋_GB2312" w:eastAsia="仿宋_GB2312" w:cs="仿宋_GB2312"/>
          <w:color w:val="000000"/>
          <w:sz w:val="32"/>
          <w:szCs w:val="32"/>
        </w:rPr>
        <w:t>二零一九年</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十八</w:t>
      </w:r>
      <w:r>
        <w:rPr>
          <w:rFonts w:hint="eastAsia" w:ascii="仿宋_GB2312" w:hAnsi="仿宋_GB2312" w:eastAsia="仿宋_GB2312" w:cs="仿宋_GB2312"/>
          <w:color w:val="00000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78755"/>
    <w:multiLevelType w:val="singleLevel"/>
    <w:tmpl w:val="1937875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6E7A"/>
    <w:rsid w:val="22DB099E"/>
    <w:rsid w:val="4356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2021-09-27T01:06:00Z</dcterms:created>
  <dc:creator>刘桥</dc:creator>
  <cp:lastModifiedBy>刘桥</cp:lastModifiedBy>
  <dcterms:modified xsi:type="dcterms:W3CDTF">2021-09-27T01:11:08Z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ED5C5514ADAF44A0ADA03DD2BE308C5B</vt:lpwstr>
  </property>
</Properties>
</file>