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省级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生态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eastAsia="zh-CN"/>
        </w:rPr>
        <w:t>环境保护督察整改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销号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前进区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已完成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生态环境保护督察</w:t>
      </w:r>
      <w:r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第</w:t>
      </w:r>
      <w:r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项问题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整改。按照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《黑龙江省中央生态环境保护督察整改任务验收销号办法（试行）》规定，向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市</w:t>
      </w:r>
      <w:r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  <w:t>农业农村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局报送了验收销号申请，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市</w:t>
      </w:r>
      <w:r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  <w:t>农业农村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局开展了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验收，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生态环境保护督察工作领导小组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进行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了审核，该项整改任务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销号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整改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验收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销号情况向社会公示：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一、整改任务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坚定攻坚克难决心，提高秸秆综合利用率，营造良好的生态环境。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二、整改目标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对影响环境的不利因素提前采取措施，做好预判。</w:t>
      </w:r>
    </w:p>
    <w:p>
      <w:pPr>
        <w:pStyle w:val="2"/>
        <w:ind w:firstLine="640" w:firstLineChars="200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三、整改措施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分析空气质量变差原因，全面落实秸秆禁烧和综合利用政策，大力推进秸秆综合利用“五化”措施，秸秆综合利用率达90%以上；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全面落实秸秆禁烧政策，做到全域全时段全面禁烧，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推进秸秆和残余物秋季离田，按照省农业农村部门要求落实秋整地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四、整改主要工作及成效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成立了秸秆综合利用工作领导小组，形成上下联动、部门协作的工作推进机制。乡把秸秆还田和离田作业措施落实到农户和地块，同时落实好机械设备；逐级签订秸秆综合利用责任书，实行专班推进、挂图作战，完备工作照片和佐证材料，明确区政府是推进秸秆综合利用工作的责任主体。结合实际，制定了《前进区2021年度秸秆综合利用工作实施方案》等文件，绘制村级秸秆综合利用网格化管理示意图，明确工作目标、工作重点，提出保障措施，并确定包保责任及网格划分，确保秸秆综合利用各项工作落到实处。2021年度，全区秸秆产生数量0.23万吨，可收集秸秆数量0.2万吨，秸秆综合利用量0.2万吨，综合利用率达到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五、验收情况：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-SA"/>
        </w:rPr>
        <w:t>验收通过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公示时间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受理部门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生态环境保护督察工作领导小组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受理电话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045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4—8775989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九、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受理地址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佳木斯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长安西路6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76号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以上整改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验收销号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情况向社会公示，如有异议，请以书面或电话形式，向省生态环境保护督察工作领导小组办公室反映。邮寄的以邮戳为准，直接送达的以送达日期为准。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     佳木斯市前进区人民政府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15日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ZDI1ZDdiYzJiNTkxZWJiNzllNzYwOTcwMzZlNDIifQ=="/>
  </w:docVars>
  <w:rsids>
    <w:rsidRoot w:val="00000000"/>
    <w:rsid w:val="6C3B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 w:afterLines="0"/>
    </w:pPr>
  </w:style>
  <w:style w:type="paragraph" w:styleId="3">
    <w:name w:val="Message Header"/>
    <w:basedOn w:val="1"/>
    <w:next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2022-12-15T03:44:03Z</dcterms:created>
  <dc:creator>Administrator</dc:creator>
  <cp:lastModifiedBy>壶酒慰风尘</cp:lastModifiedBy>
  <dcterms:modified xsi:type="dcterms:W3CDTF">2022-12-15T03:44:16Z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49AEFF7F6A1A4C85A2639A9466509219</vt:lpwstr>
  </property>
</Properties>
</file>